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2898A" w14:textId="77777777" w:rsidR="00913295" w:rsidRPr="00913295" w:rsidRDefault="00913295" w:rsidP="00913295">
      <w:pPr>
        <w:rPr>
          <w:rFonts w:ascii="Times New Roman" w:hAnsi="Times New Roman" w:cs="Times New Roman"/>
          <w:sz w:val="28"/>
          <w:szCs w:val="28"/>
        </w:rPr>
      </w:pPr>
      <w:r w:rsidRPr="00913295">
        <w:rPr>
          <w:rFonts w:ascii="Times New Roman" w:hAnsi="Times New Roman" w:cs="Times New Roman"/>
          <w:sz w:val="28"/>
          <w:szCs w:val="28"/>
        </w:rPr>
        <w:t>I. Теоретический этап профессионального экзамена</w:t>
      </w:r>
    </w:p>
    <w:p w14:paraId="4F4E545F" w14:textId="1CA96BBD" w:rsidR="00913295" w:rsidRPr="00913295" w:rsidRDefault="00913295" w:rsidP="00913295">
      <w:pPr>
        <w:rPr>
          <w:rFonts w:ascii="Times New Roman" w:hAnsi="Times New Roman" w:cs="Times New Roman"/>
          <w:sz w:val="28"/>
          <w:szCs w:val="28"/>
        </w:rPr>
      </w:pPr>
      <w:r w:rsidRPr="00913295">
        <w:rPr>
          <w:rFonts w:ascii="Times New Roman" w:hAnsi="Times New Roman" w:cs="Times New Roman"/>
          <w:sz w:val="28"/>
          <w:szCs w:val="28"/>
        </w:rPr>
        <w:t>Необходимо отметить правильные ответы на тестовые вопросы или выбрать правильные</w:t>
      </w:r>
      <w:r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hAnsi="Times New Roman" w:cs="Times New Roman"/>
          <w:sz w:val="28"/>
          <w:szCs w:val="28"/>
        </w:rPr>
        <w:t>утверждения.</w:t>
      </w:r>
    </w:p>
    <w:p w14:paraId="319F8BD7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</w:p>
    <w:p w14:paraId="406B2154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1. Какие ремонтные, наладочные работы выполняются без снятия напряжения?</w:t>
      </w:r>
    </w:p>
    <w:p w14:paraId="05A2C007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1. ремонт электроаппаратов контроллера;</w:t>
      </w:r>
    </w:p>
    <w:p w14:paraId="4FAD70BC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2. наладка тормозного устройства;</w:t>
      </w:r>
    </w:p>
    <w:p w14:paraId="4BCAABDF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3. замена и проверка выключателей безопасности;</w:t>
      </w:r>
    </w:p>
    <w:p w14:paraId="3930601B" w14:textId="2A96FF23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4. проверка системы позиционирования;</w:t>
      </w:r>
    </w:p>
    <w:p w14:paraId="7DC6B482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</w:p>
    <w:p w14:paraId="2E703682" w14:textId="066CC3A6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2. Что из перечисленного не относится к позиции платы управления «контроллера»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платформы подъёмной с вертикальным перемещением?</w:t>
      </w:r>
    </w:p>
    <w:p w14:paraId="55D87939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1. гребенка оперативно - диспетчерской связи;</w:t>
      </w:r>
    </w:p>
    <w:p w14:paraId="6CAF6C80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2. гребенка диагностики подъемника.;</w:t>
      </w:r>
    </w:p>
    <w:p w14:paraId="20E260D0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13295">
        <w:rPr>
          <w:rFonts w:ascii="Times New Roman" w:hAnsi="Times New Roman" w:cs="Times New Roman"/>
          <w:sz w:val="24"/>
          <w:szCs w:val="24"/>
        </w:rPr>
        <w:t>термопредохранитель</w:t>
      </w:r>
      <w:proofErr w:type="spellEnd"/>
      <w:r w:rsidRPr="00913295">
        <w:rPr>
          <w:rFonts w:ascii="Times New Roman" w:hAnsi="Times New Roman" w:cs="Times New Roman"/>
          <w:sz w:val="24"/>
          <w:szCs w:val="24"/>
        </w:rPr>
        <w:t xml:space="preserve"> главного двигателя;</w:t>
      </w:r>
    </w:p>
    <w:p w14:paraId="27A8DE36" w14:textId="159A6251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4. розетка.</w:t>
      </w:r>
    </w:p>
    <w:p w14:paraId="5EBA7AF1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</w:p>
    <w:p w14:paraId="7B3F003D" w14:textId="53C62A98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3. Что из нижеперечисленного не входит в комплект шкафа контроллера платформы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подъемной с наклонным перемещением?</w:t>
      </w:r>
    </w:p>
    <w:p w14:paraId="0193455E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1. автомат защиты 220в 16</w:t>
      </w:r>
      <w:proofErr w:type="gramStart"/>
      <w:r w:rsidRPr="00913295">
        <w:rPr>
          <w:rFonts w:ascii="Times New Roman" w:hAnsi="Times New Roman" w:cs="Times New Roman"/>
          <w:sz w:val="24"/>
          <w:szCs w:val="24"/>
        </w:rPr>
        <w:t>а ;</w:t>
      </w:r>
      <w:proofErr w:type="gramEnd"/>
    </w:p>
    <w:p w14:paraId="09D8E258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2. реле источника питания 12в и 24в;</w:t>
      </w:r>
    </w:p>
    <w:p w14:paraId="6070107A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3. пост управления и вызова;</w:t>
      </w:r>
    </w:p>
    <w:p w14:paraId="4634FABD" w14:textId="745CE348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4. плата разъемов для подключения жгутов платформы.</w:t>
      </w:r>
    </w:p>
    <w:p w14:paraId="2A8827BC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</w:p>
    <w:p w14:paraId="798401B8" w14:textId="4EF3146D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 xml:space="preserve">4. Какой тип контакта представлен в </w:t>
      </w:r>
      <w:proofErr w:type="spellStart"/>
      <w:r w:rsidRPr="00913295">
        <w:rPr>
          <w:rFonts w:ascii="Times New Roman" w:hAnsi="Times New Roman" w:cs="Times New Roman"/>
          <w:sz w:val="24"/>
          <w:szCs w:val="24"/>
        </w:rPr>
        <w:t>электросхеме</w:t>
      </w:r>
      <w:proofErr w:type="spellEnd"/>
      <w:r w:rsidRPr="00913295">
        <w:rPr>
          <w:rFonts w:ascii="Times New Roman" w:hAnsi="Times New Roman" w:cs="Times New Roman"/>
          <w:sz w:val="24"/>
          <w:szCs w:val="24"/>
        </w:rPr>
        <w:t>?</w:t>
      </w:r>
    </w:p>
    <w:p w14:paraId="5E636E6A" w14:textId="5210A85D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DF3F6A" wp14:editId="29BFBC8E">
            <wp:extent cx="7524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FA8C0" w14:textId="44692466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1. нормально закрытый силовой контакт;</w:t>
      </w:r>
    </w:p>
    <w:p w14:paraId="25E98CB1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2. нормально закрытый контакт с выдержкой времени при открывании;</w:t>
      </w:r>
    </w:p>
    <w:p w14:paraId="0BC72BF5" w14:textId="530DA6F1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3. нормально закрытый контакт с выдержкой времени при закрывании.</w:t>
      </w:r>
    </w:p>
    <w:p w14:paraId="4DCA46D0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</w:p>
    <w:p w14:paraId="341C00C2" w14:textId="27B5B850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lastRenderedPageBreak/>
        <w:t>5. Укажите правильные варианты ответа. Цветовое обозначение по функциональному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назначению (ГОСТ 12.2.007.0):</w:t>
      </w:r>
    </w:p>
    <w:p w14:paraId="45FC0C42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1. для проводников в силовых цепях — черный;</w:t>
      </w:r>
    </w:p>
    <w:p w14:paraId="4BA3569A" w14:textId="40D22D5A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2. для проводников в цепях управления, измерения и сигнализации переменного тока —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синий;</w:t>
      </w:r>
    </w:p>
    <w:p w14:paraId="6FA41561" w14:textId="7C735D68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3. для проводников в цепях управления, измерения и сигнализации постоянного тока —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красный;</w:t>
      </w:r>
    </w:p>
    <w:p w14:paraId="04D51F81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4. для нулевых защитных проводников — комбинация зеленого и желтого;</w:t>
      </w:r>
    </w:p>
    <w:p w14:paraId="7CB1C86D" w14:textId="2F4DB2A3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5. для проводников, соединенных с нулевым рабочим проводником и не предназначенных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для заземления — голубой.</w:t>
      </w:r>
    </w:p>
    <w:p w14:paraId="52CADF5F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</w:p>
    <w:p w14:paraId="27FECA85" w14:textId="3B79320C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6. Укажите правильные варианты ответа. Когда допускается не устанавливать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нижний концевой выключатель для платформ с наклонным и с вертикальным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перемещением?</w:t>
      </w:r>
    </w:p>
    <w:p w14:paraId="596AB125" w14:textId="454A55F1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1. на платформах с гидравлическим или иным приводом при оборудовании их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электрическим устройством безопасности, контролирующим натяжение тяговых канатов или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цепей;</w:t>
      </w:r>
    </w:p>
    <w:p w14:paraId="0730F782" w14:textId="4D6A455A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 xml:space="preserve">2. если привод платформы с </w:t>
      </w:r>
      <w:proofErr w:type="spellStart"/>
      <w:r w:rsidRPr="00913295">
        <w:rPr>
          <w:rFonts w:ascii="Times New Roman" w:hAnsi="Times New Roman" w:cs="Times New Roman"/>
          <w:sz w:val="24"/>
          <w:szCs w:val="24"/>
        </w:rPr>
        <w:t>зубчато</w:t>
      </w:r>
      <w:proofErr w:type="spellEnd"/>
      <w:r w:rsidRPr="00913295">
        <w:rPr>
          <w:rFonts w:ascii="Times New Roman" w:hAnsi="Times New Roman" w:cs="Times New Roman"/>
          <w:sz w:val="24"/>
          <w:szCs w:val="24"/>
        </w:rPr>
        <w:t>-реечной или фрикционной передачей позволяет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осуществлять контроль включения ловителей и срабатывания ограничителя скорости одним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 xml:space="preserve">электрическим </w:t>
      </w:r>
      <w:proofErr w:type="spellStart"/>
      <w:r w:rsidRPr="00913295">
        <w:rPr>
          <w:rFonts w:ascii="Times New Roman" w:hAnsi="Times New Roman" w:cs="Times New Roman"/>
          <w:sz w:val="24"/>
          <w:szCs w:val="24"/>
        </w:rPr>
        <w:t>самовозвратным</w:t>
      </w:r>
      <w:proofErr w:type="spellEnd"/>
      <w:r w:rsidRPr="00913295">
        <w:rPr>
          <w:rFonts w:ascii="Times New Roman" w:hAnsi="Times New Roman" w:cs="Times New Roman"/>
          <w:sz w:val="24"/>
          <w:szCs w:val="24"/>
        </w:rPr>
        <w:t xml:space="preserve"> устройством безопасности;</w:t>
      </w:r>
    </w:p>
    <w:p w14:paraId="67A372B5" w14:textId="78007863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3. если опускание грузонесущего устройства ниже уровня нижней точной остановки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приводит к срабатыванию электрических устройств безопасности, расположенных с его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нижней стороны;</w:t>
      </w:r>
    </w:p>
    <w:p w14:paraId="01905F36" w14:textId="31B000EC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4. если выключатель точной нижней остановки отвечает требованиям, предъявляемым к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электрическим устройствам безопасности.</w:t>
      </w:r>
    </w:p>
    <w:p w14:paraId="4820303B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</w:p>
    <w:p w14:paraId="1AA1531E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7. Какому номеру соответствует «Варикап»:</w:t>
      </w:r>
    </w:p>
    <w:p w14:paraId="51233906" w14:textId="77777777" w:rsidR="00913295" w:rsidRPr="00913295" w:rsidRDefault="00913295" w:rsidP="00913295">
      <w:pPr>
        <w:pStyle w:val="a3"/>
        <w:kinsoku w:val="0"/>
        <w:overflowPunct w:val="0"/>
        <w:spacing w:before="6"/>
      </w:pPr>
    </w:p>
    <w:p w14:paraId="11E4D9DD" w14:textId="0AC3628C" w:rsidR="00913295" w:rsidRPr="00913295" w:rsidRDefault="00913295" w:rsidP="009132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0D1279F" wp14:editId="12EFAE71">
                <wp:extent cx="1095375" cy="1419225"/>
                <wp:effectExtent l="0" t="0" r="0" b="952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375" cy="1419225"/>
                          <a:chOff x="0" y="0"/>
                          <a:chExt cx="1867" cy="2671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66" cy="2671"/>
                          </a:xfrm>
                          <a:custGeom>
                            <a:avLst/>
                            <a:gdLst>
                              <a:gd name="T0" fmla="*/ 1866 w 1866"/>
                              <a:gd name="T1" fmla="*/ 890 h 2671"/>
                              <a:gd name="T2" fmla="*/ 1044 w 1866"/>
                              <a:gd name="T3" fmla="*/ 890 h 2671"/>
                              <a:gd name="T4" fmla="*/ 1044 w 1866"/>
                              <a:gd name="T5" fmla="*/ 0 h 2671"/>
                              <a:gd name="T6" fmla="*/ 1029 w 1866"/>
                              <a:gd name="T7" fmla="*/ 0 h 2671"/>
                              <a:gd name="T8" fmla="*/ 1029 w 1866"/>
                              <a:gd name="T9" fmla="*/ 890 h 2671"/>
                              <a:gd name="T10" fmla="*/ 0 w 1866"/>
                              <a:gd name="T11" fmla="*/ 890 h 2671"/>
                              <a:gd name="T12" fmla="*/ 0 w 1866"/>
                              <a:gd name="T13" fmla="*/ 905 h 2671"/>
                              <a:gd name="T14" fmla="*/ 1029 w 1866"/>
                              <a:gd name="T15" fmla="*/ 905 h 2671"/>
                              <a:gd name="T16" fmla="*/ 1029 w 1866"/>
                              <a:gd name="T17" fmla="*/ 1804 h 2671"/>
                              <a:gd name="T18" fmla="*/ 0 w 1866"/>
                              <a:gd name="T19" fmla="*/ 1804 h 2671"/>
                              <a:gd name="T20" fmla="*/ 0 w 1866"/>
                              <a:gd name="T21" fmla="*/ 1819 h 2671"/>
                              <a:gd name="T22" fmla="*/ 1029 w 1866"/>
                              <a:gd name="T23" fmla="*/ 1819 h 2671"/>
                              <a:gd name="T24" fmla="*/ 1029 w 1866"/>
                              <a:gd name="T25" fmla="*/ 2670 h 2671"/>
                              <a:gd name="T26" fmla="*/ 1044 w 1866"/>
                              <a:gd name="T27" fmla="*/ 2670 h 2671"/>
                              <a:gd name="T28" fmla="*/ 1044 w 1866"/>
                              <a:gd name="T29" fmla="*/ 1819 h 2671"/>
                              <a:gd name="T30" fmla="*/ 1866 w 1866"/>
                              <a:gd name="T31" fmla="*/ 1819 h 2671"/>
                              <a:gd name="T32" fmla="*/ 1866 w 1866"/>
                              <a:gd name="T33" fmla="*/ 1804 h 2671"/>
                              <a:gd name="T34" fmla="*/ 1044 w 1866"/>
                              <a:gd name="T35" fmla="*/ 1804 h 2671"/>
                              <a:gd name="T36" fmla="*/ 1044 w 1866"/>
                              <a:gd name="T37" fmla="*/ 905 h 2671"/>
                              <a:gd name="T38" fmla="*/ 1866 w 1866"/>
                              <a:gd name="T39" fmla="*/ 905 h 2671"/>
                              <a:gd name="T40" fmla="*/ 1866 w 1866"/>
                              <a:gd name="T41" fmla="*/ 890 h 2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66" h="2671">
                                <a:moveTo>
                                  <a:pt x="1866" y="890"/>
                                </a:moveTo>
                                <a:lnTo>
                                  <a:pt x="1044" y="890"/>
                                </a:lnTo>
                                <a:lnTo>
                                  <a:pt x="1044" y="0"/>
                                </a:lnTo>
                                <a:lnTo>
                                  <a:pt x="1029" y="0"/>
                                </a:lnTo>
                                <a:lnTo>
                                  <a:pt x="1029" y="890"/>
                                </a:lnTo>
                                <a:lnTo>
                                  <a:pt x="0" y="890"/>
                                </a:lnTo>
                                <a:lnTo>
                                  <a:pt x="0" y="905"/>
                                </a:lnTo>
                                <a:lnTo>
                                  <a:pt x="1029" y="905"/>
                                </a:lnTo>
                                <a:lnTo>
                                  <a:pt x="1029" y="1804"/>
                                </a:lnTo>
                                <a:lnTo>
                                  <a:pt x="0" y="1804"/>
                                </a:lnTo>
                                <a:lnTo>
                                  <a:pt x="0" y="1819"/>
                                </a:lnTo>
                                <a:lnTo>
                                  <a:pt x="1029" y="1819"/>
                                </a:lnTo>
                                <a:lnTo>
                                  <a:pt x="1029" y="2670"/>
                                </a:lnTo>
                                <a:lnTo>
                                  <a:pt x="1044" y="2670"/>
                                </a:lnTo>
                                <a:lnTo>
                                  <a:pt x="1044" y="1819"/>
                                </a:lnTo>
                                <a:lnTo>
                                  <a:pt x="1866" y="1819"/>
                                </a:lnTo>
                                <a:lnTo>
                                  <a:pt x="1866" y="1804"/>
                                </a:lnTo>
                                <a:lnTo>
                                  <a:pt x="1044" y="1804"/>
                                </a:lnTo>
                                <a:lnTo>
                                  <a:pt x="1044" y="905"/>
                                </a:lnTo>
                                <a:lnTo>
                                  <a:pt x="1866" y="905"/>
                                </a:lnTo>
                                <a:lnTo>
                                  <a:pt x="1866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9" y="19"/>
                            <a:ext cx="60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3" y="1233"/>
                            <a:ext cx="5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1849"/>
                            <a:ext cx="60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9" y="317"/>
                            <a:ext cx="22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1EEBE" w14:textId="77777777" w:rsidR="00913295" w:rsidRDefault="00913295" w:rsidP="00913295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ascii="Verdana" w:hAnsi="Verdana" w:cs="Verdana"/>
                                  <w:color w:val="0000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33"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99" y="1233"/>
                            <a:ext cx="22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0E137" w14:textId="77777777" w:rsidR="00913295" w:rsidRDefault="00913295" w:rsidP="00913295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ascii="Verdana" w:hAnsi="Verdana" w:cs="Verdana"/>
                                  <w:color w:val="0000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33"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9" y="2147"/>
                            <a:ext cx="22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CCDED" w14:textId="77777777" w:rsidR="00913295" w:rsidRDefault="00913295" w:rsidP="00913295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ascii="Verdana" w:hAnsi="Verdana" w:cs="Verdana"/>
                                  <w:color w:val="0000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33"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1279F" id="Группа 17" o:spid="_x0000_s1026" style="width:86.25pt;height:111.75pt;mso-position-horizontal-relative:char;mso-position-vertical-relative:line" coordsize="1867,2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">
                <v:shape id="Freeform 18" o:spid="_x0000_s1027" style="position:absolute;width:1866;height:2671;visibility:visible;mso-wrap-style:square;v-text-anchor:top" coordsize="1866,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" path="m1866,890r-822,l1044,r-15,l1029,890,,890r,15l1029,905r,899l,1804r,15l1029,1819r,851l1044,2670r,-851l1866,1819r,-15l1044,1804r,-899l1866,905r,-15xe" fillcolor="#ccc" stroked="f">
                  <v:path arrowok="t" o:connecttype="custom" o:connectlocs="1866,890;1044,890;1044,0;1029,0;1029,890;0,890;0,905;1029,905;1029,1804;0,1804;0,1819;1029,1819;1029,2670;1044,2670;1044,1819;1866,1819;1866,1804;1044,1804;1044,905;1866,905;1866,89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1249;top:19;width:60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">
                  <v:imagedata r:id="rId8" o:title=""/>
                </v:shape>
                <v:shape id="Picture 20" o:spid="_x0000_s1029" type="#_x0000_t75" style="position:absolute;left:1203;top:1233;width:5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">
                  <v:imagedata r:id="rId9" o:title=""/>
                </v:shape>
                <v:shape id="Picture 21" o:spid="_x0000_s1030" type="#_x0000_t75" style="position:absolute;left:1143;top:1849;width:60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399;top:317;width:22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171EEBE" w14:textId="77777777" w:rsidR="00913295" w:rsidRDefault="00913295" w:rsidP="00913295">
                        <w:pPr>
                          <w:pStyle w:val="a3"/>
                          <w:kinsoku w:val="0"/>
                          <w:overflowPunct w:val="0"/>
                          <w:rPr>
                            <w:rFonts w:ascii="Verdana" w:hAnsi="Verdana" w:cs="Verdana"/>
                            <w:color w:val="0000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color w:val="000033"/>
                            <w:sz w:val="20"/>
                            <w:szCs w:val="20"/>
                          </w:rPr>
                          <w:t>1.</w:t>
                        </w:r>
                      </w:p>
                    </w:txbxContent>
                  </v:textbox>
                </v:shape>
                <v:shape id="Text Box 23" o:spid="_x0000_s1032" type="#_x0000_t202" style="position:absolute;left:399;top:1233;width:22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AE0E137" w14:textId="77777777" w:rsidR="00913295" w:rsidRDefault="00913295" w:rsidP="00913295">
                        <w:pPr>
                          <w:pStyle w:val="a3"/>
                          <w:kinsoku w:val="0"/>
                          <w:overflowPunct w:val="0"/>
                          <w:rPr>
                            <w:rFonts w:ascii="Verdana" w:hAnsi="Verdana" w:cs="Verdana"/>
                            <w:color w:val="0000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color w:val="000033"/>
                            <w:sz w:val="20"/>
                            <w:szCs w:val="20"/>
                          </w:rPr>
                          <w:t>2.</w:t>
                        </w:r>
                      </w:p>
                    </w:txbxContent>
                  </v:textbox>
                </v:shape>
                <v:shape id="Text Box 24" o:spid="_x0000_s1033" type="#_x0000_t202" style="position:absolute;left:399;top:2147;width:22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02CCDED" w14:textId="77777777" w:rsidR="00913295" w:rsidRDefault="00913295" w:rsidP="00913295">
                        <w:pPr>
                          <w:pStyle w:val="a3"/>
                          <w:kinsoku w:val="0"/>
                          <w:overflowPunct w:val="0"/>
                          <w:rPr>
                            <w:rFonts w:ascii="Verdana" w:hAnsi="Verdana" w:cs="Verdana"/>
                            <w:color w:val="0000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color w:val="000033"/>
                            <w:sz w:val="20"/>
                            <w:szCs w:val="20"/>
                          </w:rPr>
                          <w:t>3.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4F84E7" w14:textId="3D17B915" w:rsidR="00913295" w:rsidRPr="00913295" w:rsidRDefault="00913295" w:rsidP="00913295">
      <w:pPr>
        <w:pStyle w:val="a3"/>
        <w:kinsoku w:val="0"/>
        <w:overflowPunct w:val="0"/>
        <w:ind w:left="101"/>
      </w:pPr>
    </w:p>
    <w:p w14:paraId="5EE02D01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</w:p>
    <w:p w14:paraId="1C4305E1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8. Укажите все правильные варианты ответа. Как обозначают цепи постоянного тока?</w:t>
      </w:r>
    </w:p>
    <w:p w14:paraId="6C090AF7" w14:textId="734B608C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1. нечетными числами на участках положительной полярности и четными числами на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 xml:space="preserve">участках отрицательной </w:t>
      </w:r>
      <w:proofErr w:type="gramStart"/>
      <w:r w:rsidRPr="00913295">
        <w:rPr>
          <w:rFonts w:ascii="Times New Roman" w:hAnsi="Times New Roman" w:cs="Times New Roman"/>
          <w:sz w:val="24"/>
          <w:szCs w:val="24"/>
        </w:rPr>
        <w:t>полярности;*</w:t>
      </w:r>
      <w:proofErr w:type="gramEnd"/>
      <w:r w:rsidRPr="00913295">
        <w:rPr>
          <w:rFonts w:ascii="Times New Roman" w:hAnsi="Times New Roman" w:cs="Times New Roman"/>
          <w:sz w:val="24"/>
          <w:szCs w:val="24"/>
        </w:rPr>
        <w:t>**</w:t>
      </w:r>
    </w:p>
    <w:p w14:paraId="5AF2DA0E" w14:textId="498D56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lastRenderedPageBreak/>
        <w:t>2. входные и выходные участки цепи обозначают с указанием полярности "L+" и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"L−</w:t>
      </w:r>
      <w:proofErr w:type="gramStart"/>
      <w:r w:rsidRPr="00913295">
        <w:rPr>
          <w:rFonts w:ascii="Times New Roman" w:hAnsi="Times New Roman" w:cs="Times New Roman"/>
          <w:sz w:val="24"/>
          <w:szCs w:val="24"/>
        </w:rPr>
        <w:t>";*</w:t>
      </w:r>
      <w:proofErr w:type="gramEnd"/>
      <w:r w:rsidRPr="00913295">
        <w:rPr>
          <w:rFonts w:ascii="Times New Roman" w:hAnsi="Times New Roman" w:cs="Times New Roman"/>
          <w:sz w:val="24"/>
          <w:szCs w:val="24"/>
        </w:rPr>
        <w:t>**</w:t>
      </w:r>
    </w:p>
    <w:p w14:paraId="31A42EBE" w14:textId="04A84BB6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3. применяют только знаки "+" и "−".</w:t>
      </w:r>
    </w:p>
    <w:p w14:paraId="476D3718" w14:textId="5A01DDCA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D7D284" wp14:editId="5F9D85AB">
            <wp:extent cx="2066925" cy="1178855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37" cy="120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CC7B0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</w:p>
    <w:p w14:paraId="02A1F8D5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9. Какой буквой обозначаются схемы интегральные, микросборки?</w:t>
      </w:r>
    </w:p>
    <w:p w14:paraId="469F26CB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1. F;</w:t>
      </w:r>
    </w:p>
    <w:p w14:paraId="62A01B87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2. G;</w:t>
      </w:r>
    </w:p>
    <w:p w14:paraId="334CE575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3. H;</w:t>
      </w:r>
    </w:p>
    <w:p w14:paraId="280B840F" w14:textId="194578DE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4. D.</w:t>
      </w:r>
    </w:p>
    <w:p w14:paraId="193A8C88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</w:p>
    <w:p w14:paraId="5CD60306" w14:textId="14A683CC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 xml:space="preserve">10. Что из </w:t>
      </w:r>
      <w:proofErr w:type="spellStart"/>
      <w:r w:rsidRPr="00913295">
        <w:rPr>
          <w:rFonts w:ascii="Times New Roman" w:hAnsi="Times New Roman" w:cs="Times New Roman"/>
          <w:sz w:val="24"/>
          <w:szCs w:val="24"/>
        </w:rPr>
        <w:t>нижеперечисленого</w:t>
      </w:r>
      <w:proofErr w:type="spellEnd"/>
      <w:r w:rsidRPr="00913295">
        <w:rPr>
          <w:rFonts w:ascii="Times New Roman" w:hAnsi="Times New Roman" w:cs="Times New Roman"/>
          <w:sz w:val="24"/>
          <w:szCs w:val="24"/>
        </w:rPr>
        <w:t xml:space="preserve"> представлено на рисунке?</w:t>
      </w:r>
    </w:p>
    <w:p w14:paraId="531AF4C9" w14:textId="2BAFF93C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B27B59" wp14:editId="3DFA3113">
            <wp:extent cx="914400" cy="761362"/>
            <wp:effectExtent l="0" t="0" r="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1" cy="80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3BF2F5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1. соединение контактное разъемное четырехпроводное;</w:t>
      </w:r>
    </w:p>
    <w:p w14:paraId="08E46245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2. штырь четырехпроводного контактного разъемного соединения;</w:t>
      </w:r>
    </w:p>
    <w:p w14:paraId="3C9AAC8F" w14:textId="762DF380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3. гнездо четырехпроводного контактного разъемного соединения.</w:t>
      </w:r>
    </w:p>
    <w:p w14:paraId="5BE37B3F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</w:p>
    <w:p w14:paraId="6D9454AD" w14:textId="77777777" w:rsidR="00913295" w:rsidRPr="00913295" w:rsidRDefault="00913295" w:rsidP="00913295">
      <w:pPr>
        <w:rPr>
          <w:rFonts w:ascii="Times New Roman" w:hAnsi="Times New Roman" w:cs="Times New Roman"/>
          <w:sz w:val="28"/>
          <w:szCs w:val="28"/>
        </w:rPr>
      </w:pPr>
      <w:r w:rsidRPr="00913295">
        <w:rPr>
          <w:rFonts w:ascii="Times New Roman" w:hAnsi="Times New Roman" w:cs="Times New Roman"/>
          <w:sz w:val="28"/>
          <w:szCs w:val="28"/>
        </w:rPr>
        <w:t>II. Практический этап профессионального экзамена</w:t>
      </w:r>
    </w:p>
    <w:p w14:paraId="6E815A6B" w14:textId="77777777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Задание:</w:t>
      </w:r>
    </w:p>
    <w:p w14:paraId="2C91DE0C" w14:textId="1EFB56FC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1. При наличии пользователя в коляске на платформе при нажатии копки «Вверх»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платформа не двигается. Произвести настройку частотного преобразователя.</w:t>
      </w:r>
    </w:p>
    <w:p w14:paraId="6D9DCDC1" w14:textId="50A116C3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2. Не открываются входные шлагбаумы. Проверить и отрегулировать срабатывание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концевого выключателя платформы подъемной, устройства контроля запирания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шлагбаумов на грузонесущем устройстве</w:t>
      </w:r>
    </w:p>
    <w:p w14:paraId="6A9F08F8" w14:textId="1790B7FA" w:rsidR="00913295" w:rsidRPr="00913295" w:rsidRDefault="00913295" w:rsidP="00913295">
      <w:pPr>
        <w:rPr>
          <w:rFonts w:ascii="Times New Roman" w:hAnsi="Times New Roman" w:cs="Times New Roman"/>
          <w:sz w:val="24"/>
          <w:szCs w:val="24"/>
        </w:rPr>
      </w:pPr>
      <w:r w:rsidRPr="00913295">
        <w:rPr>
          <w:rFonts w:ascii="Times New Roman" w:hAnsi="Times New Roman" w:cs="Times New Roman"/>
          <w:sz w:val="24"/>
          <w:szCs w:val="24"/>
        </w:rPr>
        <w:t>3. Поиск и устранение неисправности: мгновенная остановка подъемной платформы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по причине нарушения целостности цепи безопасности. Проверить и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отрегулировать срабатывание устройства безопасности, которое через реле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прерывает питание магнитного пускателя, который в свою очередь разрывает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питание частотного преобразователя, и разрывает питание тормозной муфты</w:t>
      </w:r>
      <w:r w:rsidRPr="00913295">
        <w:rPr>
          <w:rFonts w:ascii="Times New Roman" w:hAnsi="Times New Roman" w:cs="Times New Roman"/>
          <w:sz w:val="24"/>
          <w:szCs w:val="24"/>
        </w:rPr>
        <w:t xml:space="preserve"> </w:t>
      </w:r>
      <w:r w:rsidRPr="00913295">
        <w:rPr>
          <w:rFonts w:ascii="Times New Roman" w:hAnsi="Times New Roman" w:cs="Times New Roman"/>
          <w:sz w:val="24"/>
          <w:szCs w:val="24"/>
        </w:rPr>
        <w:t>главного двигателя, тем самым его обесточивая.</w:t>
      </w:r>
    </w:p>
    <w:p w14:paraId="04E2E4DD" w14:textId="25EEAE4A" w:rsidR="00723DCE" w:rsidRPr="00913295" w:rsidRDefault="00723DCE" w:rsidP="00913295">
      <w:pPr>
        <w:rPr>
          <w:rFonts w:ascii="Times New Roman" w:hAnsi="Times New Roman" w:cs="Times New Roman"/>
          <w:sz w:val="24"/>
          <w:szCs w:val="24"/>
        </w:rPr>
      </w:pPr>
    </w:p>
    <w:sectPr w:rsidR="00723DCE" w:rsidRPr="0091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CE"/>
    <w:rsid w:val="00723DCE"/>
    <w:rsid w:val="0091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DA16"/>
  <w15:chartTrackingRefBased/>
  <w15:docId w15:val="{26C2102D-B61F-4CBF-B915-167438DE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913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Заголовок Знак"/>
    <w:basedOn w:val="a0"/>
    <w:link w:val="a3"/>
    <w:uiPriority w:val="1"/>
    <w:rsid w:val="009132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2022-06-03T10:10:00Z</dcterms:created>
  <dcterms:modified xsi:type="dcterms:W3CDTF">2022-06-03T10:17:00Z</dcterms:modified>
</cp:coreProperties>
</file>